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1" w:rsidRDefault="00296B4A" w:rsidP="00081D36">
      <w:pPr>
        <w:autoSpaceDE w:val="0"/>
        <w:autoSpaceDN w:val="0"/>
        <w:adjustRightInd w:val="0"/>
        <w:jc w:val="center"/>
        <w:rPr>
          <w:rFonts w:ascii="方正黑体_GBK" w:eastAsia="方正黑体_GBK" w:hAnsi="楷体" w:cs="MicrosoftYaHei-Bold"/>
          <w:bCs/>
          <w:color w:val="000000" w:themeColor="text1"/>
          <w:kern w:val="0"/>
          <w:sz w:val="26"/>
          <w:szCs w:val="26"/>
        </w:rPr>
      </w:pPr>
      <w:bookmarkStart w:id="0" w:name="_GoBack"/>
      <w:bookmarkEnd w:id="0"/>
      <w:r>
        <w:rPr>
          <w:rFonts w:ascii="方正黑体_GBK" w:eastAsia="方正黑体_GBK" w:hAnsi="楷体" w:cs="MicrosoftYaHei-Bold" w:hint="eastAsia"/>
          <w:bCs/>
          <w:noProof/>
          <w:color w:val="C00000"/>
          <w:kern w:val="0"/>
          <w:sz w:val="26"/>
          <w:szCs w:val="26"/>
        </w:rPr>
        <w:drawing>
          <wp:inline distT="0" distB="0" distL="0" distR="0" wp14:anchorId="317D8B22" wp14:editId="384F632E">
            <wp:extent cx="5274310" cy="11722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71" w:rsidRPr="005B1571" w:rsidRDefault="005B1571" w:rsidP="00081D36">
      <w:pPr>
        <w:autoSpaceDE w:val="0"/>
        <w:autoSpaceDN w:val="0"/>
        <w:adjustRightInd w:val="0"/>
        <w:jc w:val="center"/>
        <w:rPr>
          <w:rFonts w:ascii="方正黑体_GBK" w:eastAsia="方正黑体_GBK" w:hAnsi="楷体" w:cs="MicrosoftYaHei-Bold"/>
          <w:bCs/>
          <w:color w:val="000000" w:themeColor="text1"/>
          <w:kern w:val="0"/>
          <w:sz w:val="10"/>
          <w:szCs w:val="10"/>
        </w:rPr>
      </w:pPr>
    </w:p>
    <w:p w:rsidR="00081D36" w:rsidRPr="005E60D1" w:rsidRDefault="00081D36" w:rsidP="009962B2">
      <w:pPr>
        <w:autoSpaceDE w:val="0"/>
        <w:autoSpaceDN w:val="0"/>
        <w:adjustRightInd w:val="0"/>
        <w:snapToGrid w:val="0"/>
        <w:jc w:val="center"/>
        <w:rPr>
          <w:rFonts w:ascii="方正黑体_GBK" w:eastAsia="方正黑体_GBK" w:hAnsi="楷体" w:cs="MicrosoftYaHei-Bold"/>
          <w:b/>
          <w:bCs/>
          <w:color w:val="C00000"/>
          <w:kern w:val="0"/>
          <w:sz w:val="26"/>
          <w:szCs w:val="26"/>
        </w:rPr>
      </w:pPr>
      <w:r w:rsidRPr="005E60D1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6"/>
          <w:szCs w:val="26"/>
        </w:rPr>
        <w:t>泰康资产管理有限责任公司20</w:t>
      </w:r>
      <w:r w:rsidR="00167F05" w:rsidRPr="005E60D1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6"/>
          <w:szCs w:val="26"/>
        </w:rPr>
        <w:t>16年校园招聘</w:t>
      </w:r>
    </w:p>
    <w:p w:rsidR="0077299B" w:rsidRPr="004B557D" w:rsidRDefault="0077299B" w:rsidP="006611C0">
      <w:pPr>
        <w:autoSpaceDE w:val="0"/>
        <w:autoSpaceDN w:val="0"/>
        <w:adjustRightInd w:val="0"/>
        <w:snapToGrid w:val="0"/>
        <w:spacing w:beforeLines="100" w:before="312"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想置身7000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+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亿机构投资大平台吗？</w:t>
      </w:r>
    </w:p>
    <w:p w:rsidR="0077299B" w:rsidRPr="004B557D" w:rsidRDefault="0077299B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sz w:val="22"/>
          <w:szCs w:val="21"/>
        </w:rPr>
        <w:t>想投身投资研究人才培养的黄埔军校吗？</w:t>
      </w:r>
    </w:p>
    <w:p w:rsidR="00531351" w:rsidRPr="004B557D" w:rsidRDefault="0077299B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sz w:val="22"/>
          <w:szCs w:val="21"/>
        </w:rPr>
        <w:t>想跻身汇聚行业翘楚的专业投资团队吗？</w:t>
      </w:r>
    </w:p>
    <w:p w:rsidR="00531351" w:rsidRPr="00EE6471" w:rsidRDefault="0077299B" w:rsidP="006611C0">
      <w:pPr>
        <w:autoSpaceDE w:val="0"/>
        <w:autoSpaceDN w:val="0"/>
        <w:adjustRightInd w:val="0"/>
        <w:snapToGrid w:val="0"/>
        <w:spacing w:afterLines="50" w:after="156" w:line="300" w:lineRule="exact"/>
        <w:rPr>
          <w:rFonts w:ascii="方正黑体_GBK" w:eastAsia="方正黑体_GBK" w:hAnsi="楷体"/>
          <w:b/>
          <w:szCs w:val="21"/>
        </w:rPr>
      </w:pPr>
      <w:r w:rsidRPr="004B557D">
        <w:rPr>
          <w:rFonts w:ascii="方正黑体_GBK" w:eastAsia="方正黑体_GBK" w:hAnsi="楷体" w:hint="eastAsia"/>
          <w:b/>
          <w:szCs w:val="21"/>
        </w:rPr>
        <w:t>加入泰能量资管尖子班！和我们一起点赞未来！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beforeLines="100" w:before="312"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如果你秉持诚信负责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如果你擅于沟通协作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如果你乐于锐意创新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如果你勇于追求卓越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531351" w:rsidRPr="0089788A" w:rsidRDefault="00230ABA" w:rsidP="006611C0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方正黑体_GBK" w:eastAsia="方正黑体_GBK" w:hAnsi="楷体" w:cs="MicrosoftYaHei"/>
          <w:b/>
          <w:color w:val="000000"/>
          <w:kern w:val="0"/>
          <w:szCs w:val="21"/>
        </w:rPr>
      </w:pPr>
      <w:r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加入</w:t>
      </w:r>
      <w:r w:rsidR="0077299B"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泰能量资管尖子班！和我们一起创造</w:t>
      </w:r>
      <w:r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未来！</w:t>
      </w:r>
    </w:p>
    <w:p w:rsidR="004B557D" w:rsidRDefault="004B557D" w:rsidP="006611C0">
      <w:pPr>
        <w:autoSpaceDE w:val="0"/>
        <w:autoSpaceDN w:val="0"/>
        <w:adjustRightInd w:val="0"/>
        <w:snapToGrid w:val="0"/>
        <w:spacing w:beforeLines="100" w:before="312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泰康资产管理有限责任公司(以下简称“泰康资产”)成立于2006年2月，前身为泰康人寿保险股份有限公司资产管理中心。</w:t>
      </w:r>
      <w:r w:rsidR="005B1571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注册资本为10亿元，</w:t>
      </w:r>
      <w:r w:rsidR="001F5062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截至2014</w:t>
      </w:r>
      <w:r w:rsidR="001F5062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年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净资产超过40亿元</w:t>
      </w:r>
      <w:r w:rsidR="001F5062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，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受托资产管理规模超过7000亿元。除管理母公司泰康人寿委托资产外，泰康资产第三方业务规模突破2800亿元。其中，企业年金投资管理规模在所有企业年金投资管理人中位居前三甲。</w:t>
      </w:r>
    </w:p>
    <w:p w:rsidR="004B557D" w:rsidRDefault="004B557D" w:rsidP="00EE6471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具有丰富的多领域资产配置经验，投资范围涵盖固定收益投资、权益投资、境外投资、基础设施及不动产投资、股权投资、金融产品投资等，所提供的服务和产品包括保险资金投资管理、另类项目投资管理、企业年金投资管理，金融同业业务、财富管理服务、资产管理产品、养老金产品、境外理财产品、QDII（合格境内机构投资者）专户、公募基金产品等。</w:t>
      </w:r>
    </w:p>
    <w:p w:rsidR="00401B0A" w:rsidRDefault="008913A5" w:rsidP="00EE6471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8913A5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2007年11月，全资子公司泰康资产管理（香港）有限公司在香港注册成立，成为公司国际化投资运作的重要平台，泰康资产向国际化迈出了坚实的一步。</w:t>
      </w:r>
    </w:p>
    <w:p w:rsidR="00401B0A" w:rsidRPr="008913A5" w:rsidRDefault="00401B0A" w:rsidP="00EE6471">
      <w:pPr>
        <w:autoSpaceDE w:val="0"/>
        <w:autoSpaceDN w:val="0"/>
        <w:adjustRightInd w:val="0"/>
        <w:snapToGrid w:val="0"/>
        <w:spacing w:before="50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泰康资产2016</w:t>
      </w:r>
      <w:r w:rsidR="00F01549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年校园招聘现已</w:t>
      </w:r>
      <w:r w:rsidR="00C15E97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启动</w:t>
      </w:r>
      <w:r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，</w:t>
      </w:r>
      <w:r w:rsidR="00C15E97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泰能量资管尖子班，</w:t>
      </w:r>
      <w:r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期待你的加盟！</w:t>
      </w:r>
    </w:p>
    <w:p w:rsidR="0077299B" w:rsidRPr="0096055A" w:rsidRDefault="0077299B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宋体"/>
          <w:b/>
          <w:kern w:val="0"/>
          <w:sz w:val="22"/>
        </w:rPr>
      </w:pPr>
      <w:r w:rsidRPr="0096055A">
        <w:rPr>
          <w:rFonts w:ascii="方正黑体_GBK" w:eastAsia="方正黑体_GBK" w:hAnsi="楷体" w:cs="宋体" w:hint="eastAsia"/>
          <w:b/>
          <w:kern w:val="0"/>
          <w:sz w:val="22"/>
        </w:rPr>
        <w:t xml:space="preserve">一、招聘需求： </w:t>
      </w:r>
    </w:p>
    <w:p w:rsidR="0077299B" w:rsidRPr="0096055A" w:rsidRDefault="0077299B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宋体"/>
          <w:kern w:val="0"/>
          <w:sz w:val="22"/>
        </w:rPr>
      </w:pPr>
      <w:r w:rsidRPr="0096055A">
        <w:rPr>
          <w:rFonts w:ascii="方正黑体_GBK" w:eastAsia="方正黑体_GBK" w:hAnsi="楷体" w:cs="MicrosoftYaHei-Bold" w:hint="eastAsia"/>
          <w:b/>
          <w:bCs/>
          <w:color w:val="000000"/>
          <w:kern w:val="0"/>
          <w:sz w:val="22"/>
        </w:rPr>
        <w:t>招聘岗位：</w:t>
      </w:r>
      <w:r w:rsidRPr="0096055A">
        <w:rPr>
          <w:rFonts w:ascii="方正黑体_GBK" w:eastAsia="方正黑体_GBK" w:hAnsi="楷体" w:cs="宋体" w:hint="eastAsia"/>
          <w:kern w:val="0"/>
          <w:sz w:val="22"/>
        </w:rPr>
        <w:t>详见附件（附后）；</w:t>
      </w:r>
    </w:p>
    <w:p w:rsidR="0077299B" w:rsidRPr="0096055A" w:rsidRDefault="0077299B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MicrosoftYaHei"/>
          <w:color w:val="000000"/>
          <w:kern w:val="0"/>
          <w:sz w:val="22"/>
        </w:rPr>
      </w:pPr>
      <w:r w:rsidRPr="0096055A">
        <w:rPr>
          <w:rFonts w:ascii="方正黑体_GBK" w:eastAsia="方正黑体_GBK" w:hAnsi="楷体" w:cs="MicrosoftYaHei-Bold" w:hint="eastAsia"/>
          <w:b/>
          <w:bCs/>
          <w:color w:val="000000"/>
          <w:kern w:val="0"/>
          <w:sz w:val="22"/>
        </w:rPr>
        <w:t>专业范围：</w:t>
      </w:r>
      <w:r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金融、经济、会计、统计、数理、工科、管理、法律、计算机等；</w:t>
      </w:r>
    </w:p>
    <w:p w:rsidR="009962B2" w:rsidRPr="0096055A" w:rsidRDefault="00081D36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MicrosoftYaHei"/>
          <w:color w:val="000000"/>
          <w:kern w:val="0"/>
          <w:sz w:val="22"/>
        </w:rPr>
      </w:pPr>
      <w:r w:rsidRPr="0096055A">
        <w:rPr>
          <w:rFonts w:ascii="方正黑体_GBK" w:eastAsia="方正黑体_GBK" w:hAnsi="楷体" w:cs="MicrosoftYaHei-Bold" w:hint="eastAsia"/>
          <w:b/>
          <w:bCs/>
          <w:color w:val="000000"/>
          <w:kern w:val="0"/>
          <w:sz w:val="22"/>
        </w:rPr>
        <w:t>学历要求：</w:t>
      </w:r>
      <w:r w:rsidR="0077299B"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本科</w:t>
      </w:r>
      <w:r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及以上，</w:t>
      </w:r>
      <w:r w:rsidR="0077299B"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2016</w:t>
      </w:r>
      <w:r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年毕业；</w:t>
      </w:r>
    </w:p>
    <w:p w:rsidR="008C0438" w:rsidRDefault="008C0438" w:rsidP="008C0438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8C0438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8C0438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Pr="0096055A" w:rsidRDefault="008C0438" w:rsidP="008C0438">
      <w:pPr>
        <w:autoSpaceDE w:val="0"/>
        <w:autoSpaceDN w:val="0"/>
        <w:adjustRightInd w:val="0"/>
        <w:spacing w:beforeLines="100" w:before="312"/>
        <w:jc w:val="left"/>
        <w:rPr>
          <w:rFonts w:ascii="方正黑体_GBK" w:eastAsia="方正黑体_GBK" w:hAnsi="楷体" w:cs="MicrosoftYaHei"/>
          <w:b/>
          <w:color w:val="4F81BD" w:themeColor="accent1"/>
          <w:kern w:val="0"/>
          <w:sz w:val="22"/>
        </w:rPr>
      </w:pPr>
      <w:r w:rsidRPr="0096055A">
        <w:rPr>
          <w:rFonts w:ascii="方正黑体_GBK" w:eastAsia="方正黑体_GBK" w:hAnsi="楷体" w:cs="MicrosoftYaHei" w:hint="eastAsia"/>
          <w:b/>
          <w:color w:val="000000"/>
          <w:kern w:val="0"/>
          <w:sz w:val="22"/>
        </w:rPr>
        <w:t>附件：招聘职位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2086"/>
        <w:gridCol w:w="1418"/>
        <w:gridCol w:w="2319"/>
      </w:tblGrid>
      <w:tr w:rsidR="008C0438" w:rsidRPr="0096055A" w:rsidTr="00C579B0">
        <w:trPr>
          <w:cantSplit/>
          <w:jc w:val="center"/>
        </w:trPr>
        <w:tc>
          <w:tcPr>
            <w:tcW w:w="155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分类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8C043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岗位</w:t>
            </w:r>
          </w:p>
        </w:tc>
        <w:tc>
          <w:tcPr>
            <w:tcW w:w="1418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人数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b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b/>
                <w:color w:val="000000" w:themeColor="text1"/>
                <w:kern w:val="0"/>
                <w:szCs w:val="21"/>
              </w:rPr>
              <w:t>工作地点</w:t>
            </w:r>
          </w:p>
        </w:tc>
      </w:tr>
      <w:tr w:rsidR="008C0438" w:rsidRPr="0096055A" w:rsidTr="00C579B0">
        <w:trPr>
          <w:trHeight w:val="253"/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投研类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债劵研究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Arial" w:cs="Arial" w:hint="eastAsia"/>
                <w:color w:val="000000" w:themeColor="text1"/>
                <w:sz w:val="21"/>
                <w:szCs w:val="21"/>
              </w:rPr>
              <w:t>约40人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宏观经济研究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资产配置研究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金融工程研究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股票研究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交易岗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信用评估研究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另类投资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研究支持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市场类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市场销售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约15人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北京、上海、深圳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产品研发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风控类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法律</w:t>
            </w:r>
            <w:r w:rsidR="00D0130B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岗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约5人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风险管理</w:t>
            </w:r>
            <w:r w:rsidR="00D0130B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运营类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互联网开发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约10人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交易系统管理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投资结算及核算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</w:tbl>
    <w:p w:rsidR="00081D36" w:rsidRPr="00EE6471" w:rsidRDefault="00081D36" w:rsidP="00EE6471">
      <w:pPr>
        <w:kinsoku w:val="0"/>
        <w:overflowPunct w:val="0"/>
        <w:autoSpaceDE w:val="0"/>
        <w:autoSpaceDN w:val="0"/>
        <w:adjustRightInd w:val="0"/>
        <w:snapToGrid w:val="0"/>
        <w:spacing w:beforeLines="50" w:before="156" w:line="20" w:lineRule="atLeast"/>
        <w:jc w:val="left"/>
        <w:rPr>
          <w:rFonts w:ascii="方正黑体_GBK" w:eastAsia="方正黑体_GBK" w:hAnsi="楷体" w:cs="宋体"/>
          <w:b/>
          <w:kern w:val="0"/>
          <w:szCs w:val="21"/>
        </w:rPr>
      </w:pPr>
      <w:r w:rsidRPr="00EE6471">
        <w:rPr>
          <w:rFonts w:ascii="方正黑体_GBK" w:eastAsia="方正黑体_GBK" w:hAnsi="楷体" w:cs="宋体" w:hint="eastAsia"/>
          <w:b/>
          <w:kern w:val="0"/>
          <w:szCs w:val="21"/>
        </w:rPr>
        <w:t>二、校园活动：</w:t>
      </w:r>
    </w:p>
    <w:p w:rsidR="00081D36" w:rsidRDefault="00081D36" w:rsidP="00EE6471">
      <w:pPr>
        <w:autoSpaceDE w:val="0"/>
        <w:autoSpaceDN w:val="0"/>
        <w:adjustRightInd w:val="0"/>
        <w:snapToGrid w:val="0"/>
        <w:spacing w:afterLines="50" w:after="156"/>
        <w:jc w:val="left"/>
        <w:rPr>
          <w:rFonts w:ascii="方正黑体_GBK" w:eastAsia="方正黑体_GBK" w:hAnsi="楷体" w:cs="MicrosoftYaHei"/>
          <w:color w:val="000000" w:themeColor="text1"/>
          <w:kern w:val="0"/>
          <w:szCs w:val="21"/>
        </w:rPr>
      </w:pPr>
      <w:r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我们将在全国举行两场校园宣讲会，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请</w:t>
      </w:r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投资大师</w:t>
      </w:r>
      <w:r w:rsidR="0077299B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畅谈</w:t>
      </w:r>
      <w:r w:rsidR="001B6D9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泰康资产保持连续多年骄人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业绩</w:t>
      </w:r>
      <w:r w:rsidR="001B6D9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的秘诀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</w:t>
      </w:r>
      <w:r w:rsidR="00863481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师兄师姐</w:t>
      </w:r>
      <w:r w:rsidR="001B6D9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分享加盟泰康资产的心得</w:t>
      </w:r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，回答同学</w:t>
      </w:r>
      <w:r w:rsidR="00791EB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所关心的热点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问题</w:t>
      </w:r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. 具体安排如下：</w:t>
      </w:r>
      <w:r w:rsidR="008913A5" w:rsidRPr="005B1571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 xml:space="preserve">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3685"/>
        <w:gridCol w:w="3828"/>
      </w:tblGrid>
      <w:tr w:rsidR="0089788A" w:rsidTr="00562D8D">
        <w:trPr>
          <w:trHeight w:val="283"/>
        </w:trPr>
        <w:tc>
          <w:tcPr>
            <w:tcW w:w="1526" w:type="dxa"/>
          </w:tcPr>
          <w:p w:rsidR="0089788A" w:rsidRPr="00EB44D3" w:rsidRDefault="0089788A" w:rsidP="008E70B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EB44D3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685" w:type="dxa"/>
          </w:tcPr>
          <w:p w:rsidR="0089788A" w:rsidRPr="00EB44D3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EB44D3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28" w:type="dxa"/>
          </w:tcPr>
          <w:p w:rsidR="0089788A" w:rsidRPr="00EB44D3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EB44D3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89788A" w:rsidTr="00562D8D">
        <w:trPr>
          <w:trHeight w:val="283"/>
        </w:trPr>
        <w:tc>
          <w:tcPr>
            <w:tcW w:w="1526" w:type="dxa"/>
          </w:tcPr>
          <w:p w:rsidR="0089788A" w:rsidRPr="00B35FB7" w:rsidRDefault="0089788A" w:rsidP="008E70B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清华大学</w:t>
            </w:r>
          </w:p>
        </w:tc>
        <w:tc>
          <w:tcPr>
            <w:tcW w:w="3685" w:type="dxa"/>
          </w:tcPr>
          <w:p w:rsidR="0089788A" w:rsidRPr="00B35FB7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2015年10月13日</w:t>
            </w: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（周二） 18:30-</w:t>
            </w: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20:30</w:t>
            </w:r>
          </w:p>
        </w:tc>
        <w:tc>
          <w:tcPr>
            <w:tcW w:w="3828" w:type="dxa"/>
          </w:tcPr>
          <w:p w:rsidR="0089788A" w:rsidRPr="00B35FB7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经济管理学院</w:t>
            </w: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舜德楼418报告厅</w:t>
            </w:r>
          </w:p>
        </w:tc>
      </w:tr>
      <w:tr w:rsidR="0089788A" w:rsidTr="00562D8D">
        <w:trPr>
          <w:trHeight w:val="283"/>
        </w:trPr>
        <w:tc>
          <w:tcPr>
            <w:tcW w:w="1526" w:type="dxa"/>
          </w:tcPr>
          <w:p w:rsidR="0089788A" w:rsidRPr="00B35FB7" w:rsidRDefault="0089788A" w:rsidP="008E70B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上海交通大学</w:t>
            </w:r>
          </w:p>
        </w:tc>
        <w:tc>
          <w:tcPr>
            <w:tcW w:w="3685" w:type="dxa"/>
          </w:tcPr>
          <w:p w:rsidR="0089788A" w:rsidRPr="00B35FB7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2015年10月19日</w:t>
            </w: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（周一）</w:t>
            </w: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 xml:space="preserve"> 18:30-20:30</w:t>
            </w:r>
          </w:p>
        </w:tc>
        <w:tc>
          <w:tcPr>
            <w:tcW w:w="3828" w:type="dxa"/>
          </w:tcPr>
          <w:p w:rsidR="0089788A" w:rsidRPr="00A457AA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</w:pPr>
            <w:r w:rsidRPr="00A457AA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徐汇校区上海高级金融学院</w:t>
            </w:r>
            <w:r w:rsidRPr="00A457AA"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  <w:t>303</w:t>
            </w:r>
            <w:r w:rsidRPr="00A457AA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大礼堂</w:t>
            </w:r>
          </w:p>
        </w:tc>
      </w:tr>
    </w:tbl>
    <w:p w:rsidR="000D47EC" w:rsidRPr="000D47EC" w:rsidRDefault="000D47EC" w:rsidP="008C0438">
      <w:pPr>
        <w:autoSpaceDE w:val="0"/>
        <w:autoSpaceDN w:val="0"/>
        <w:adjustRightInd w:val="0"/>
        <w:snapToGrid w:val="0"/>
        <w:spacing w:beforeLines="50" w:before="156" w:line="26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0D47EC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备注：</w:t>
      </w:r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宣讲会现场接收简历，</w:t>
      </w:r>
      <w:r w:rsidRPr="000D47EC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我们将重点关注现场投递简历</w:t>
      </w:r>
      <w:r w:rsidR="00F83C2E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和</w:t>
      </w:r>
      <w:r w:rsidR="00CF55E1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提问</w:t>
      </w:r>
      <w:r w:rsidR="00863481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的同学</w:t>
      </w:r>
      <w:r w:rsidR="00CF55E1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，请</w:t>
      </w:r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携带本人简历赴现场参加</w:t>
      </w:r>
      <w:r w:rsidRPr="000D47EC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。</w:t>
      </w:r>
    </w:p>
    <w:p w:rsidR="009962B2" w:rsidRPr="004B557D" w:rsidRDefault="009962B2" w:rsidP="008C0438">
      <w:pPr>
        <w:autoSpaceDE w:val="0"/>
        <w:autoSpaceDN w:val="0"/>
        <w:adjustRightInd w:val="0"/>
        <w:snapToGrid w:val="0"/>
        <w:spacing w:beforeLines="100" w:before="312" w:line="180" w:lineRule="auto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4B557D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三、简历投递</w:t>
      </w:r>
    </w:p>
    <w:p w:rsidR="009962B2" w:rsidRPr="004B557D" w:rsidRDefault="009962B2" w:rsidP="009962B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00000"/>
          <w:kern w:val="0"/>
          <w:szCs w:val="21"/>
        </w:rPr>
      </w:pPr>
      <w:r w:rsidRPr="004B557D"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简历投递地址：taikang</w:t>
      </w:r>
      <w:r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amc</w:t>
      </w:r>
      <w:r w:rsidRPr="004B557D"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.</w:t>
      </w:r>
      <w:r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zhiye.com</w:t>
      </w:r>
    </w:p>
    <w:p w:rsidR="009962B2" w:rsidRPr="00D4200A" w:rsidRDefault="009962B2" w:rsidP="009962B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10000"/>
          <w:kern w:val="0"/>
          <w:szCs w:val="21"/>
        </w:rPr>
      </w:pPr>
      <w:r w:rsidRPr="004B557D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简历接收截止：2015年10月28日（周三）中午12:00</w:t>
      </w:r>
    </w:p>
    <w:p w:rsidR="009962B2" w:rsidRPr="004B557D" w:rsidRDefault="009962B2" w:rsidP="001F78F6">
      <w:pPr>
        <w:widowControl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4B557D">
        <w:rPr>
          <w:rFonts w:ascii="方正黑体_GBK" w:eastAsia="方正黑体_GBK" w:hAnsi="楷体" w:cs="宋体" w:hint="eastAsia"/>
          <w:b/>
          <w:kern w:val="0"/>
          <w:szCs w:val="21"/>
        </w:rPr>
        <w:t>四、招聘流程：</w:t>
      </w:r>
      <w:r w:rsidRPr="004B557D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简历投递—笔试—小组面试—专业面试—综合面试—体检—录用。想听到我们的最新消息，请关注泰康资产校招微信平台（TKAMC-Campus）</w:t>
      </w:r>
    </w:p>
    <w:p w:rsidR="009962B2" w:rsidRPr="009B3E7F" w:rsidRDefault="009962B2" w:rsidP="006A53DA">
      <w:pPr>
        <w:widowControl/>
        <w:adjustRightInd w:val="0"/>
        <w:snapToGrid w:val="0"/>
        <w:spacing w:beforeLines="50" w:before="156" w:afterLines="50" w:after="156"/>
        <w:jc w:val="center"/>
        <w:rPr>
          <w:rFonts w:ascii="方正黑体_GBK" w:eastAsia="方正黑体_GBK" w:hAnsi="楷体" w:cs="宋体"/>
          <w:b/>
          <w:kern w:val="0"/>
          <w:szCs w:val="21"/>
        </w:rPr>
      </w:pPr>
      <w:r w:rsidRPr="004B557D">
        <w:rPr>
          <w:rFonts w:ascii="方正黑体_GBK" w:eastAsia="方正黑体_GBK" w:hAnsi="楷体" w:cs="宋体" w:hint="eastAsia"/>
          <w:b/>
          <w:noProof/>
          <w:kern w:val="0"/>
          <w:szCs w:val="21"/>
        </w:rPr>
        <w:lastRenderedPageBreak/>
        <w:drawing>
          <wp:inline distT="0" distB="0" distL="0" distR="0" wp14:anchorId="65A0A1AF" wp14:editId="5E67A458">
            <wp:extent cx="1354347" cy="13543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37" cy="135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B2" w:rsidRPr="009B3E7F" w:rsidSect="008C0438">
      <w:pgSz w:w="11906" w:h="16838"/>
      <w:pgMar w:top="156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07" w:rsidRDefault="00FC5807" w:rsidP="009C5DB8">
      <w:r>
        <w:separator/>
      </w:r>
    </w:p>
  </w:endnote>
  <w:endnote w:type="continuationSeparator" w:id="0">
    <w:p w:rsidR="00FC5807" w:rsidRDefault="00FC5807" w:rsidP="009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07" w:rsidRDefault="00FC5807" w:rsidP="009C5DB8">
      <w:r>
        <w:separator/>
      </w:r>
    </w:p>
  </w:footnote>
  <w:footnote w:type="continuationSeparator" w:id="0">
    <w:p w:rsidR="00FC5807" w:rsidRDefault="00FC5807" w:rsidP="009C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6E"/>
    <w:multiLevelType w:val="hybridMultilevel"/>
    <w:tmpl w:val="65060FDE"/>
    <w:lvl w:ilvl="0" w:tplc="EF52AC36">
      <w:start w:val="1"/>
      <w:numFmt w:val="bullet"/>
      <w:lvlText w:val="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631129"/>
    <w:multiLevelType w:val="hybridMultilevel"/>
    <w:tmpl w:val="2F2AE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612FA9"/>
    <w:multiLevelType w:val="hybridMultilevel"/>
    <w:tmpl w:val="27A8A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1F074C"/>
    <w:multiLevelType w:val="hybridMultilevel"/>
    <w:tmpl w:val="3F0CFF0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263F36"/>
    <w:multiLevelType w:val="hybridMultilevel"/>
    <w:tmpl w:val="8AEC0CEC"/>
    <w:lvl w:ilvl="0" w:tplc="6778E1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9E17D4"/>
    <w:multiLevelType w:val="hybridMultilevel"/>
    <w:tmpl w:val="95961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8636999"/>
    <w:multiLevelType w:val="hybridMultilevel"/>
    <w:tmpl w:val="E3C0E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026DF8"/>
    <w:multiLevelType w:val="hybridMultilevel"/>
    <w:tmpl w:val="0C382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526E67"/>
    <w:multiLevelType w:val="hybridMultilevel"/>
    <w:tmpl w:val="86EEF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01"/>
    <w:rsid w:val="000448EB"/>
    <w:rsid w:val="00055D0A"/>
    <w:rsid w:val="00081D36"/>
    <w:rsid w:val="000858B5"/>
    <w:rsid w:val="000A5FA2"/>
    <w:rsid w:val="000D47EC"/>
    <w:rsid w:val="000D695B"/>
    <w:rsid w:val="00102D3C"/>
    <w:rsid w:val="00167F05"/>
    <w:rsid w:val="001A7FD7"/>
    <w:rsid w:val="001B6D9C"/>
    <w:rsid w:val="001C3753"/>
    <w:rsid w:val="001F5062"/>
    <w:rsid w:val="001F78F6"/>
    <w:rsid w:val="00230ABA"/>
    <w:rsid w:val="00246DBD"/>
    <w:rsid w:val="0027299B"/>
    <w:rsid w:val="0028620D"/>
    <w:rsid w:val="00296B4A"/>
    <w:rsid w:val="002C496C"/>
    <w:rsid w:val="00347DC5"/>
    <w:rsid w:val="00391FE4"/>
    <w:rsid w:val="003D2C10"/>
    <w:rsid w:val="00401B0A"/>
    <w:rsid w:val="0040224A"/>
    <w:rsid w:val="004651DD"/>
    <w:rsid w:val="004B557D"/>
    <w:rsid w:val="004D1121"/>
    <w:rsid w:val="00523C0F"/>
    <w:rsid w:val="00531351"/>
    <w:rsid w:val="00551F7C"/>
    <w:rsid w:val="00562D8D"/>
    <w:rsid w:val="00580846"/>
    <w:rsid w:val="00582087"/>
    <w:rsid w:val="005B1571"/>
    <w:rsid w:val="005E60D1"/>
    <w:rsid w:val="00636B3C"/>
    <w:rsid w:val="006611C0"/>
    <w:rsid w:val="00676DC6"/>
    <w:rsid w:val="006921F2"/>
    <w:rsid w:val="006A53DA"/>
    <w:rsid w:val="006C511D"/>
    <w:rsid w:val="00733E04"/>
    <w:rsid w:val="007360B4"/>
    <w:rsid w:val="00742170"/>
    <w:rsid w:val="0075273A"/>
    <w:rsid w:val="00752B2C"/>
    <w:rsid w:val="00766725"/>
    <w:rsid w:val="0077299B"/>
    <w:rsid w:val="00791EBC"/>
    <w:rsid w:val="0081748B"/>
    <w:rsid w:val="008209AA"/>
    <w:rsid w:val="0086042D"/>
    <w:rsid w:val="00863481"/>
    <w:rsid w:val="008717C2"/>
    <w:rsid w:val="008913A5"/>
    <w:rsid w:val="0089788A"/>
    <w:rsid w:val="008C0438"/>
    <w:rsid w:val="008D02B2"/>
    <w:rsid w:val="008D4095"/>
    <w:rsid w:val="008E70BB"/>
    <w:rsid w:val="008F28EB"/>
    <w:rsid w:val="00911977"/>
    <w:rsid w:val="00945E83"/>
    <w:rsid w:val="0096055A"/>
    <w:rsid w:val="00965F2F"/>
    <w:rsid w:val="009712F5"/>
    <w:rsid w:val="009962B2"/>
    <w:rsid w:val="009B3E7F"/>
    <w:rsid w:val="009C5DB8"/>
    <w:rsid w:val="009F09BF"/>
    <w:rsid w:val="009F65FF"/>
    <w:rsid w:val="00A233D9"/>
    <w:rsid w:val="00A3243F"/>
    <w:rsid w:val="00A457AA"/>
    <w:rsid w:val="00A46362"/>
    <w:rsid w:val="00B12C67"/>
    <w:rsid w:val="00B27D4E"/>
    <w:rsid w:val="00B35FB7"/>
    <w:rsid w:val="00B63422"/>
    <w:rsid w:val="00C12AEE"/>
    <w:rsid w:val="00C15E97"/>
    <w:rsid w:val="00C579B0"/>
    <w:rsid w:val="00C83876"/>
    <w:rsid w:val="00CC0F5F"/>
    <w:rsid w:val="00CF55E1"/>
    <w:rsid w:val="00D0130B"/>
    <w:rsid w:val="00D13B4A"/>
    <w:rsid w:val="00D4200A"/>
    <w:rsid w:val="00D567DF"/>
    <w:rsid w:val="00D93C69"/>
    <w:rsid w:val="00DA768E"/>
    <w:rsid w:val="00DB234D"/>
    <w:rsid w:val="00DB236C"/>
    <w:rsid w:val="00E421D0"/>
    <w:rsid w:val="00E71187"/>
    <w:rsid w:val="00E864D2"/>
    <w:rsid w:val="00E94754"/>
    <w:rsid w:val="00EA5DA3"/>
    <w:rsid w:val="00EB44D3"/>
    <w:rsid w:val="00EB678F"/>
    <w:rsid w:val="00EC4E19"/>
    <w:rsid w:val="00EE6471"/>
    <w:rsid w:val="00F01549"/>
    <w:rsid w:val="00F17437"/>
    <w:rsid w:val="00F6050C"/>
    <w:rsid w:val="00F83C2E"/>
    <w:rsid w:val="00F94528"/>
    <w:rsid w:val="00FA6B01"/>
    <w:rsid w:val="00FC5807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AE9A-67AA-45D1-9033-217AE86A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王鹏跃</dc:creator>
  <cp:lastModifiedBy>杨毅</cp:lastModifiedBy>
  <cp:revision>2</cp:revision>
  <cp:lastPrinted>2015-09-09T06:18:00Z</cp:lastPrinted>
  <dcterms:created xsi:type="dcterms:W3CDTF">2015-09-17T06:34:00Z</dcterms:created>
  <dcterms:modified xsi:type="dcterms:W3CDTF">2015-09-17T06:34:00Z</dcterms:modified>
</cp:coreProperties>
</file>